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DDA" w:rsidRDefault="00005DDA" w:rsidP="00005DD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</w:t>
      </w:r>
      <w:r w:rsidRPr="00005DDA">
        <w:rPr>
          <w:rFonts w:ascii="Times New Roman" w:hAnsi="Times New Roman" w:cs="Times New Roman"/>
          <w:sz w:val="28"/>
          <w:szCs w:val="28"/>
        </w:rPr>
        <w:t>опрос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05DDA">
        <w:rPr>
          <w:rFonts w:ascii="Times New Roman" w:hAnsi="Times New Roman" w:cs="Times New Roman"/>
          <w:sz w:val="28"/>
          <w:szCs w:val="28"/>
        </w:rPr>
        <w:t xml:space="preserve"> для промежуточной аттестации:</w:t>
      </w:r>
    </w:p>
    <w:p w:rsidR="00005DDA" w:rsidRPr="00005DDA" w:rsidRDefault="00005DDA" w:rsidP="00005D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1. Сущность понятия стратегический менеджмент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2. Объект, предмет и проду</w:t>
      </w:r>
      <w:proofErr w:type="gramStart"/>
      <w:r w:rsidRPr="00005DDA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Pr="00005DDA">
        <w:rPr>
          <w:rFonts w:ascii="Times New Roman" w:hAnsi="Times New Roman" w:cs="Times New Roman"/>
          <w:sz w:val="28"/>
          <w:szCs w:val="28"/>
        </w:rPr>
        <w:t>атегического управления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3. Стратегическая единица бизнеса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4. Основные этапы и задачи управления в цикле стратегического управления.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5. </w:t>
      </w:r>
      <w:r w:rsidR="00220C40" w:rsidRPr="00005DDA">
        <w:rPr>
          <w:rFonts w:ascii="Times New Roman" w:hAnsi="Times New Roman" w:cs="Times New Roman"/>
          <w:sz w:val="28"/>
          <w:szCs w:val="28"/>
        </w:rPr>
        <w:t xml:space="preserve">Содержание стратегического анализа. </w:t>
      </w:r>
      <w:r w:rsidRPr="00005DDA">
        <w:rPr>
          <w:rFonts w:ascii="Times New Roman" w:hAnsi="Times New Roman" w:cs="Times New Roman"/>
          <w:sz w:val="28"/>
          <w:szCs w:val="28"/>
        </w:rPr>
        <w:t>Основные этапы стратегического анализа</w:t>
      </w:r>
    </w:p>
    <w:p w:rsidR="00005DDA" w:rsidRPr="00005DDA" w:rsidRDefault="00220C40" w:rsidP="00005D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220C40">
        <w:t xml:space="preserve"> </w:t>
      </w:r>
      <w:r w:rsidRPr="00220C40">
        <w:rPr>
          <w:rFonts w:ascii="Times New Roman" w:hAnsi="Times New Roman" w:cs="Times New Roman"/>
          <w:sz w:val="28"/>
          <w:szCs w:val="28"/>
        </w:rPr>
        <w:t>Сравнение оперативного и стратегического управления</w:t>
      </w:r>
    </w:p>
    <w:p w:rsidR="00220C40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7</w:t>
      </w:r>
      <w:r w:rsidR="00220C40">
        <w:rPr>
          <w:rFonts w:ascii="Times New Roman" w:hAnsi="Times New Roman" w:cs="Times New Roman"/>
          <w:sz w:val="28"/>
          <w:szCs w:val="28"/>
        </w:rPr>
        <w:t>.</w:t>
      </w:r>
      <w:r w:rsidR="00220C40" w:rsidRPr="00220C40">
        <w:t xml:space="preserve"> </w:t>
      </w:r>
      <w:r w:rsidR="00220C40" w:rsidRPr="00220C40">
        <w:rPr>
          <w:rFonts w:ascii="Times New Roman" w:hAnsi="Times New Roman" w:cs="Times New Roman"/>
          <w:sz w:val="28"/>
          <w:szCs w:val="28"/>
        </w:rPr>
        <w:t xml:space="preserve">Особенности стратегического управления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8. Методики и инструменты стратегического анализа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9</w:t>
      </w:r>
      <w:r w:rsidR="00220C40" w:rsidRPr="00220C40">
        <w:t xml:space="preserve"> </w:t>
      </w:r>
      <w:r w:rsidR="00220C40" w:rsidRPr="00220C40">
        <w:rPr>
          <w:rFonts w:ascii="Times New Roman" w:hAnsi="Times New Roman" w:cs="Times New Roman"/>
          <w:sz w:val="28"/>
          <w:szCs w:val="28"/>
        </w:rPr>
        <w:t>Общеметодологические принципы стратегического анализа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10. </w:t>
      </w:r>
      <w:r w:rsidR="00220C40" w:rsidRPr="00220C40">
        <w:rPr>
          <w:rFonts w:ascii="Times New Roman" w:hAnsi="Times New Roman" w:cs="Times New Roman"/>
          <w:sz w:val="28"/>
          <w:szCs w:val="28"/>
        </w:rPr>
        <w:t>Информационная база стратегического анализа</w:t>
      </w:r>
    </w:p>
    <w:p w:rsid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 xml:space="preserve">11. </w:t>
      </w:r>
      <w:r w:rsidR="00220C40" w:rsidRPr="00220C40">
        <w:rPr>
          <w:rFonts w:ascii="Times New Roman" w:hAnsi="Times New Roman" w:cs="Times New Roman"/>
          <w:sz w:val="28"/>
          <w:szCs w:val="28"/>
        </w:rPr>
        <w:t>Этапы оценки стратегической ситуации</w:t>
      </w:r>
    </w:p>
    <w:p w:rsidR="00220C40" w:rsidRDefault="00220C40" w:rsidP="00005D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220C40">
        <w:rPr>
          <w:rFonts w:ascii="Times New Roman" w:hAnsi="Times New Roman" w:cs="Times New Roman"/>
          <w:sz w:val="28"/>
          <w:szCs w:val="28"/>
        </w:rPr>
        <w:t>Цель и задачи анализа внутренней среды фирмы</w:t>
      </w:r>
    </w:p>
    <w:p w:rsidR="00220C40" w:rsidRPr="00005DDA" w:rsidRDefault="00220C40" w:rsidP="00005D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220C40">
        <w:rPr>
          <w:rFonts w:ascii="Times New Roman" w:hAnsi="Times New Roman" w:cs="Times New Roman"/>
          <w:sz w:val="28"/>
          <w:szCs w:val="28"/>
        </w:rPr>
        <w:t>Стратегический анализ на основе «цепочки создания ценности»</w:t>
      </w:r>
    </w:p>
    <w:p w:rsidR="00220C40" w:rsidRPr="00220C40" w:rsidRDefault="00005DDA" w:rsidP="00220C40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1</w:t>
      </w:r>
      <w:r w:rsidR="00220C40">
        <w:rPr>
          <w:rFonts w:ascii="Times New Roman" w:hAnsi="Times New Roman" w:cs="Times New Roman"/>
          <w:sz w:val="28"/>
          <w:szCs w:val="28"/>
        </w:rPr>
        <w:t>4</w:t>
      </w:r>
      <w:r w:rsidRPr="00005DDA">
        <w:rPr>
          <w:rFonts w:ascii="Times New Roman" w:hAnsi="Times New Roman" w:cs="Times New Roman"/>
          <w:sz w:val="28"/>
          <w:szCs w:val="28"/>
        </w:rPr>
        <w:t xml:space="preserve">. </w:t>
      </w:r>
      <w:r w:rsidR="00220C40" w:rsidRPr="00220C40">
        <w:rPr>
          <w:rFonts w:ascii="Times New Roman" w:hAnsi="Times New Roman" w:cs="Times New Roman"/>
          <w:sz w:val="28"/>
          <w:szCs w:val="28"/>
        </w:rPr>
        <w:t>Анализ и диагностика внутрифирменной среды</w:t>
      </w:r>
    </w:p>
    <w:p w:rsidR="00005DDA" w:rsidRPr="00005DDA" w:rsidRDefault="00220C40" w:rsidP="00220C40">
      <w:pPr>
        <w:rPr>
          <w:rFonts w:ascii="Times New Roman" w:hAnsi="Times New Roman" w:cs="Times New Roman"/>
          <w:sz w:val="28"/>
          <w:szCs w:val="28"/>
        </w:rPr>
      </w:pPr>
      <w:r w:rsidRPr="00220C40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proofErr w:type="spellStart"/>
      <w:r w:rsidRPr="00220C40">
        <w:rPr>
          <w:rFonts w:ascii="Times New Roman" w:hAnsi="Times New Roman" w:cs="Times New Roman"/>
          <w:sz w:val="28"/>
          <w:szCs w:val="28"/>
        </w:rPr>
        <w:t>бенчмаркинга</w:t>
      </w:r>
      <w:proofErr w:type="spellEnd"/>
      <w:r w:rsidR="00005DDA" w:rsidRPr="00005DDA">
        <w:rPr>
          <w:rFonts w:ascii="Times New Roman" w:hAnsi="Times New Roman" w:cs="Times New Roman"/>
          <w:sz w:val="28"/>
          <w:szCs w:val="28"/>
        </w:rPr>
        <w:t>.</w:t>
      </w:r>
    </w:p>
    <w:p w:rsidR="00220C40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1</w:t>
      </w:r>
      <w:r w:rsidR="00220C40">
        <w:rPr>
          <w:rFonts w:ascii="Times New Roman" w:hAnsi="Times New Roman" w:cs="Times New Roman"/>
          <w:sz w:val="28"/>
          <w:szCs w:val="28"/>
        </w:rPr>
        <w:t>5</w:t>
      </w:r>
      <w:r w:rsidRPr="00005DDA">
        <w:rPr>
          <w:rFonts w:ascii="Times New Roman" w:hAnsi="Times New Roman" w:cs="Times New Roman"/>
          <w:sz w:val="28"/>
          <w:szCs w:val="28"/>
        </w:rPr>
        <w:t xml:space="preserve">. </w:t>
      </w:r>
      <w:r w:rsidR="00220C40" w:rsidRPr="00220C40">
        <w:rPr>
          <w:rFonts w:ascii="Times New Roman" w:hAnsi="Times New Roman" w:cs="Times New Roman"/>
          <w:sz w:val="28"/>
          <w:szCs w:val="28"/>
        </w:rPr>
        <w:t>Анализ внутренней среды с использованием ABC-метода</w:t>
      </w:r>
    </w:p>
    <w:p w:rsidR="00220C40" w:rsidRDefault="00220C40" w:rsidP="00220C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220C40">
        <w:rPr>
          <w:rFonts w:ascii="Times New Roman" w:hAnsi="Times New Roman" w:cs="Times New Roman"/>
          <w:sz w:val="28"/>
          <w:szCs w:val="28"/>
        </w:rPr>
        <w:t>Оце</w:t>
      </w:r>
      <w:r>
        <w:rPr>
          <w:rFonts w:ascii="Times New Roman" w:hAnsi="Times New Roman" w:cs="Times New Roman"/>
          <w:sz w:val="28"/>
          <w:szCs w:val="28"/>
        </w:rPr>
        <w:t xml:space="preserve">нка наличия внутренних ресурсов </w:t>
      </w:r>
      <w:r w:rsidRPr="00220C40">
        <w:rPr>
          <w:rFonts w:ascii="Times New Roman" w:hAnsi="Times New Roman" w:cs="Times New Roman"/>
          <w:sz w:val="28"/>
          <w:szCs w:val="28"/>
        </w:rPr>
        <w:t>с использованием портфельного анализа</w:t>
      </w:r>
    </w:p>
    <w:p w:rsidR="00005DDA" w:rsidRPr="00005DDA" w:rsidRDefault="00220C40" w:rsidP="00005D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220C40">
        <w:rPr>
          <w:rFonts w:ascii="Times New Roman" w:hAnsi="Times New Roman" w:cs="Times New Roman"/>
          <w:sz w:val="28"/>
          <w:szCs w:val="28"/>
        </w:rPr>
        <w:t>Факторы внешней среды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1</w:t>
      </w:r>
      <w:r w:rsidR="00220C40">
        <w:rPr>
          <w:rFonts w:ascii="Times New Roman" w:hAnsi="Times New Roman" w:cs="Times New Roman"/>
          <w:sz w:val="28"/>
          <w:szCs w:val="28"/>
        </w:rPr>
        <w:t>8</w:t>
      </w:r>
      <w:r w:rsidRPr="00005DDA">
        <w:rPr>
          <w:rFonts w:ascii="Times New Roman" w:hAnsi="Times New Roman" w:cs="Times New Roman"/>
          <w:sz w:val="28"/>
          <w:szCs w:val="28"/>
        </w:rPr>
        <w:t xml:space="preserve">. </w:t>
      </w:r>
      <w:r w:rsidR="00220C40" w:rsidRPr="00220C40">
        <w:rPr>
          <w:rFonts w:ascii="Times New Roman" w:hAnsi="Times New Roman" w:cs="Times New Roman"/>
          <w:sz w:val="28"/>
          <w:szCs w:val="28"/>
        </w:rPr>
        <w:t>SWOT-анализ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1</w:t>
      </w:r>
      <w:r w:rsidR="00220C40">
        <w:rPr>
          <w:rFonts w:ascii="Times New Roman" w:hAnsi="Times New Roman" w:cs="Times New Roman"/>
          <w:sz w:val="28"/>
          <w:szCs w:val="28"/>
        </w:rPr>
        <w:t>9</w:t>
      </w:r>
      <w:r w:rsidRPr="00005DDA">
        <w:rPr>
          <w:rFonts w:ascii="Times New Roman" w:hAnsi="Times New Roman" w:cs="Times New Roman"/>
          <w:sz w:val="28"/>
          <w:szCs w:val="28"/>
        </w:rPr>
        <w:t>. PEST- анализ</w:t>
      </w:r>
    </w:p>
    <w:p w:rsidR="00005DDA" w:rsidRPr="00005DDA" w:rsidRDefault="00220C40" w:rsidP="00005D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05DDA" w:rsidRPr="00005DDA">
        <w:rPr>
          <w:rFonts w:ascii="Times New Roman" w:hAnsi="Times New Roman" w:cs="Times New Roman"/>
          <w:sz w:val="28"/>
          <w:szCs w:val="28"/>
        </w:rPr>
        <w:t>. Метод SNW-анализа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2</w:t>
      </w:r>
      <w:r w:rsidR="00220C40">
        <w:rPr>
          <w:rFonts w:ascii="Times New Roman" w:hAnsi="Times New Roman" w:cs="Times New Roman"/>
          <w:sz w:val="28"/>
          <w:szCs w:val="28"/>
        </w:rPr>
        <w:t>1</w:t>
      </w:r>
      <w:r w:rsidRPr="00005DDA">
        <w:rPr>
          <w:rFonts w:ascii="Times New Roman" w:hAnsi="Times New Roman" w:cs="Times New Roman"/>
          <w:sz w:val="28"/>
          <w:szCs w:val="28"/>
        </w:rPr>
        <w:t xml:space="preserve">. </w:t>
      </w:r>
      <w:r w:rsidR="00220C40">
        <w:rPr>
          <w:rFonts w:ascii="Times New Roman" w:hAnsi="Times New Roman" w:cs="Times New Roman"/>
          <w:sz w:val="28"/>
          <w:szCs w:val="28"/>
        </w:rPr>
        <w:t>Этапы</w:t>
      </w:r>
      <w:r w:rsidRPr="00005DDA">
        <w:rPr>
          <w:rFonts w:ascii="Times New Roman" w:hAnsi="Times New Roman" w:cs="Times New Roman"/>
          <w:sz w:val="28"/>
          <w:szCs w:val="28"/>
        </w:rPr>
        <w:t xml:space="preserve"> отраслевого анализа </w:t>
      </w:r>
    </w:p>
    <w:p w:rsid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20C40">
        <w:rPr>
          <w:rFonts w:ascii="Times New Roman" w:hAnsi="Times New Roman" w:cs="Times New Roman"/>
          <w:sz w:val="28"/>
          <w:szCs w:val="28"/>
        </w:rPr>
        <w:t>2</w:t>
      </w:r>
      <w:r w:rsidRPr="00005DDA">
        <w:rPr>
          <w:rFonts w:ascii="Times New Roman" w:hAnsi="Times New Roman" w:cs="Times New Roman"/>
          <w:sz w:val="28"/>
          <w:szCs w:val="28"/>
        </w:rPr>
        <w:t xml:space="preserve">. Конкурентные силы по модели </w:t>
      </w:r>
      <w:proofErr w:type="spellStart"/>
      <w:r w:rsidRPr="00005DDA">
        <w:rPr>
          <w:rFonts w:ascii="Times New Roman" w:hAnsi="Times New Roman" w:cs="Times New Roman"/>
          <w:sz w:val="28"/>
          <w:szCs w:val="28"/>
        </w:rPr>
        <w:t>М.Портера</w:t>
      </w:r>
      <w:proofErr w:type="spellEnd"/>
    </w:p>
    <w:p w:rsidR="00220C40" w:rsidRDefault="00220C40" w:rsidP="00005D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220C40">
        <w:rPr>
          <w:rFonts w:ascii="Times New Roman" w:hAnsi="Times New Roman" w:cs="Times New Roman"/>
          <w:sz w:val="28"/>
          <w:szCs w:val="28"/>
        </w:rPr>
        <w:t>Конкурентные преимущества организации</w:t>
      </w:r>
    </w:p>
    <w:p w:rsidR="00220C40" w:rsidRPr="00005DDA" w:rsidRDefault="00220C40" w:rsidP="00005D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Конкурентные стратегии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2</w:t>
      </w:r>
      <w:r w:rsidR="00220C40">
        <w:rPr>
          <w:rFonts w:ascii="Times New Roman" w:hAnsi="Times New Roman" w:cs="Times New Roman"/>
          <w:sz w:val="28"/>
          <w:szCs w:val="28"/>
        </w:rPr>
        <w:t>5</w:t>
      </w:r>
      <w:r w:rsidRPr="00005DDA">
        <w:rPr>
          <w:rFonts w:ascii="Times New Roman" w:hAnsi="Times New Roman" w:cs="Times New Roman"/>
          <w:sz w:val="28"/>
          <w:szCs w:val="28"/>
        </w:rPr>
        <w:t>. Сущность понятия «миссия», «виден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05DDA">
        <w:rPr>
          <w:rFonts w:ascii="Times New Roman" w:hAnsi="Times New Roman" w:cs="Times New Roman"/>
          <w:sz w:val="28"/>
          <w:szCs w:val="28"/>
        </w:rPr>
        <w:t xml:space="preserve">е»  организации. Разработка миссии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2</w:t>
      </w:r>
      <w:r w:rsidR="00220C40">
        <w:rPr>
          <w:rFonts w:ascii="Times New Roman" w:hAnsi="Times New Roman" w:cs="Times New Roman"/>
          <w:sz w:val="28"/>
          <w:szCs w:val="28"/>
        </w:rPr>
        <w:t>6</w:t>
      </w:r>
      <w:r w:rsidRPr="00005DDA">
        <w:rPr>
          <w:rFonts w:ascii="Times New Roman" w:hAnsi="Times New Roman" w:cs="Times New Roman"/>
          <w:sz w:val="28"/>
          <w:szCs w:val="28"/>
        </w:rPr>
        <w:t xml:space="preserve">. Определение цели предприятия. Пространства, в рамках которых организация определяет свои цели. 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2</w:t>
      </w:r>
      <w:r w:rsidR="00220C40">
        <w:rPr>
          <w:rFonts w:ascii="Times New Roman" w:hAnsi="Times New Roman" w:cs="Times New Roman"/>
          <w:sz w:val="28"/>
          <w:szCs w:val="28"/>
        </w:rPr>
        <w:t>7</w:t>
      </w:r>
      <w:r w:rsidRPr="00005DDA">
        <w:rPr>
          <w:rFonts w:ascii="Times New Roman" w:hAnsi="Times New Roman" w:cs="Times New Roman"/>
          <w:sz w:val="28"/>
          <w:szCs w:val="28"/>
        </w:rPr>
        <w:t>. Техно</w:t>
      </w:r>
      <w:r>
        <w:rPr>
          <w:rFonts w:ascii="Times New Roman" w:hAnsi="Times New Roman" w:cs="Times New Roman"/>
          <w:sz w:val="28"/>
          <w:szCs w:val="28"/>
        </w:rPr>
        <w:t>логия построения «дерева целей»</w:t>
      </w:r>
    </w:p>
    <w:p w:rsidR="00005DDA" w:rsidRPr="00005DDA" w:rsidRDefault="00220C40" w:rsidP="00005D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005DDA" w:rsidRPr="00005DDA">
        <w:rPr>
          <w:rFonts w:ascii="Times New Roman" w:hAnsi="Times New Roman" w:cs="Times New Roman"/>
          <w:sz w:val="28"/>
          <w:szCs w:val="28"/>
        </w:rPr>
        <w:t>. Сущность SMART-анализа целей</w:t>
      </w:r>
    </w:p>
    <w:p w:rsidR="00005DDA" w:rsidRPr="00005DDA" w:rsidRDefault="00220C40" w:rsidP="00005D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005DDA" w:rsidRPr="00005DDA">
        <w:rPr>
          <w:rFonts w:ascii="Times New Roman" w:hAnsi="Times New Roman" w:cs="Times New Roman"/>
          <w:sz w:val="28"/>
          <w:szCs w:val="28"/>
        </w:rPr>
        <w:t>. Типы стратегий предприятий  в зависимости от уровня принятия стратегических решений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  <w:r w:rsidRPr="00005DDA">
        <w:rPr>
          <w:rFonts w:ascii="Times New Roman" w:hAnsi="Times New Roman" w:cs="Times New Roman"/>
          <w:sz w:val="28"/>
          <w:szCs w:val="28"/>
        </w:rPr>
        <w:t>3</w:t>
      </w:r>
      <w:r w:rsidR="00220C40">
        <w:rPr>
          <w:rFonts w:ascii="Times New Roman" w:hAnsi="Times New Roman" w:cs="Times New Roman"/>
          <w:sz w:val="28"/>
          <w:szCs w:val="28"/>
        </w:rPr>
        <w:t>0</w:t>
      </w:r>
      <w:r w:rsidRPr="00005DDA">
        <w:rPr>
          <w:rFonts w:ascii="Times New Roman" w:hAnsi="Times New Roman" w:cs="Times New Roman"/>
          <w:sz w:val="28"/>
          <w:szCs w:val="28"/>
        </w:rPr>
        <w:t xml:space="preserve">. Функциональные стратегии </w:t>
      </w:r>
    </w:p>
    <w:p w:rsidR="00005DDA" w:rsidRPr="00005DDA" w:rsidRDefault="00EC3A03" w:rsidP="00005D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005DDA" w:rsidRPr="00005DD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Формирование</w:t>
      </w:r>
      <w:r w:rsidR="00005DDA" w:rsidRPr="00005DDA">
        <w:rPr>
          <w:rFonts w:ascii="Times New Roman" w:hAnsi="Times New Roman" w:cs="Times New Roman"/>
          <w:sz w:val="28"/>
          <w:szCs w:val="28"/>
        </w:rPr>
        <w:t xml:space="preserve"> стратегической альтернативы. </w:t>
      </w:r>
    </w:p>
    <w:p w:rsidR="00005DDA" w:rsidRPr="00005DDA" w:rsidRDefault="00EC3A03" w:rsidP="00005D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005DDA" w:rsidRPr="00005DDA">
        <w:rPr>
          <w:rFonts w:ascii="Times New Roman" w:hAnsi="Times New Roman" w:cs="Times New Roman"/>
          <w:sz w:val="28"/>
          <w:szCs w:val="28"/>
        </w:rPr>
        <w:t>. Этапы разработки и выбора стратегически</w:t>
      </w:r>
      <w:r w:rsidR="00B25A57">
        <w:rPr>
          <w:rFonts w:ascii="Times New Roman" w:hAnsi="Times New Roman" w:cs="Times New Roman"/>
          <w:sz w:val="28"/>
          <w:szCs w:val="28"/>
        </w:rPr>
        <w:t>х</w:t>
      </w:r>
      <w:r w:rsidR="00005DDA" w:rsidRPr="00005DDA">
        <w:rPr>
          <w:rFonts w:ascii="Times New Roman" w:hAnsi="Times New Roman" w:cs="Times New Roman"/>
          <w:sz w:val="28"/>
          <w:szCs w:val="28"/>
        </w:rPr>
        <w:t xml:space="preserve"> альтернатив</w:t>
      </w:r>
    </w:p>
    <w:p w:rsidR="00005DDA" w:rsidRPr="00005DDA" w:rsidRDefault="00EC3A03" w:rsidP="00005D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005DDA" w:rsidRPr="00005DDA">
        <w:rPr>
          <w:rFonts w:ascii="Times New Roman" w:hAnsi="Times New Roman" w:cs="Times New Roman"/>
          <w:sz w:val="28"/>
          <w:szCs w:val="28"/>
        </w:rPr>
        <w:t>. Основная задача управления реализацией стратегии</w:t>
      </w:r>
    </w:p>
    <w:p w:rsidR="00005DDA" w:rsidRPr="00005DDA" w:rsidRDefault="00EC3A03" w:rsidP="00005D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005DDA" w:rsidRPr="00005DDA">
        <w:rPr>
          <w:rFonts w:ascii="Times New Roman" w:hAnsi="Times New Roman" w:cs="Times New Roman"/>
          <w:sz w:val="28"/>
          <w:szCs w:val="28"/>
        </w:rPr>
        <w:t xml:space="preserve">.Этапы и условия выполнения процесса реализации стратегии. </w:t>
      </w:r>
    </w:p>
    <w:p w:rsidR="00005DDA" w:rsidRPr="00005DDA" w:rsidRDefault="00EC3A03" w:rsidP="00005D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005DDA" w:rsidRPr="00005DDA">
        <w:rPr>
          <w:rFonts w:ascii="Times New Roman" w:hAnsi="Times New Roman" w:cs="Times New Roman"/>
          <w:sz w:val="28"/>
          <w:szCs w:val="28"/>
        </w:rPr>
        <w:t>. Основные факторы успешной реализации стратегии.</w:t>
      </w:r>
    </w:p>
    <w:p w:rsidR="00005DDA" w:rsidRPr="00005DDA" w:rsidRDefault="00EC3A03" w:rsidP="00005D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005DDA" w:rsidRPr="00005DDA">
        <w:rPr>
          <w:rFonts w:ascii="Times New Roman" w:hAnsi="Times New Roman" w:cs="Times New Roman"/>
          <w:sz w:val="28"/>
          <w:szCs w:val="28"/>
        </w:rPr>
        <w:t>. Содержание фазы стратегического контроля</w:t>
      </w:r>
    </w:p>
    <w:p w:rsidR="00005DDA" w:rsidRPr="00005DDA" w:rsidRDefault="00005DDA" w:rsidP="00005DDA">
      <w:pPr>
        <w:rPr>
          <w:rFonts w:ascii="Times New Roman" w:hAnsi="Times New Roman" w:cs="Times New Roman"/>
          <w:sz w:val="28"/>
          <w:szCs w:val="28"/>
        </w:rPr>
      </w:pPr>
    </w:p>
    <w:p w:rsidR="000B1925" w:rsidRPr="00005DDA" w:rsidRDefault="00292772" w:rsidP="00005DDA">
      <w:pPr>
        <w:rPr>
          <w:rFonts w:ascii="Times New Roman" w:hAnsi="Times New Roman" w:cs="Times New Roman"/>
          <w:sz w:val="28"/>
          <w:szCs w:val="28"/>
        </w:rPr>
      </w:pPr>
    </w:p>
    <w:sectPr w:rsidR="000B1925" w:rsidRPr="00005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9F7"/>
    <w:rsid w:val="00005DDA"/>
    <w:rsid w:val="00220C40"/>
    <w:rsid w:val="00292772"/>
    <w:rsid w:val="002A61A1"/>
    <w:rsid w:val="007A3604"/>
    <w:rsid w:val="00B25A57"/>
    <w:rsid w:val="00EC3A03"/>
    <w:rsid w:val="00FC69F7"/>
    <w:rsid w:val="00FE597C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2024-09-25T05:57:00Z</dcterms:created>
  <dcterms:modified xsi:type="dcterms:W3CDTF">2024-09-25T05:57:00Z</dcterms:modified>
</cp:coreProperties>
</file>